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5732"/>
        <w:gridCol w:w="1514"/>
      </w:tblGrid>
      <w:tr w:rsidR="00FC5200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>
                <v:rect id="rectole0000000000" o:spid="_x0000_i1025" style="width:44.35pt;height:74.3pt" o:ole="" o:preferrelative="t" stroked="f">
                  <v:imagedata r:id="rId5" o:title=""/>
                </v:rect>
                <o:OLEObject Type="Embed" ProgID="StaticMetafile" ShapeID="rectole0000000000" DrawAspect="Content" ObjectID="_1753515858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:rsidR="00FC5200" w:rsidRDefault="0092182F" w:rsidP="004E0738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EMPREENDIMENTO: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4758">
              <w:rPr>
                <w:rFonts w:ascii="Calibri" w:hAnsi="Calibri" w:cs="Calibri"/>
                <w:color w:val="000000"/>
              </w:rPr>
              <w:t>RESIDENCIAL ARONA, localizado na Região Administrativa do Jardim Botânico – RA XXVII, gleba cuja sua entrada situa-se a 200 metros da interseção da via de circulação com o km 4,5 da rodovia DF-</w:t>
            </w:r>
            <w:proofErr w:type="gramStart"/>
            <w:r w:rsidR="000D4758"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341E1"/>
    <w:rsid w:val="000D4758"/>
    <w:rsid w:val="001B506E"/>
    <w:rsid w:val="001C74F8"/>
    <w:rsid w:val="002166EC"/>
    <w:rsid w:val="002572E6"/>
    <w:rsid w:val="004706AA"/>
    <w:rsid w:val="0048194C"/>
    <w:rsid w:val="004E0738"/>
    <w:rsid w:val="005D62DA"/>
    <w:rsid w:val="006A2518"/>
    <w:rsid w:val="006E1986"/>
    <w:rsid w:val="007A445A"/>
    <w:rsid w:val="00823636"/>
    <w:rsid w:val="008A1A24"/>
    <w:rsid w:val="0092182F"/>
    <w:rsid w:val="00A53A8A"/>
    <w:rsid w:val="00AA0FFB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Carlos Paim Terra</cp:lastModifiedBy>
  <cp:revision>2</cp:revision>
  <dcterms:created xsi:type="dcterms:W3CDTF">2023-08-14T13:58:00Z</dcterms:created>
  <dcterms:modified xsi:type="dcterms:W3CDTF">2023-08-14T13:58:00Z</dcterms:modified>
</cp:coreProperties>
</file>