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31" w:rsidRPr="003C4B95" w:rsidRDefault="003C4B95" w:rsidP="00B25E80">
      <w:pPr>
        <w:pStyle w:val="Ttulo1"/>
      </w:pPr>
      <w:r w:rsidRPr="003C4B95">
        <w:t>SOLICITAÇÃO DE BOLETOS PARA PAGAMENTO D</w:t>
      </w:r>
      <w:r w:rsidR="00110609">
        <w:t>A TFA ESTADUAL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8789"/>
      </w:tblGrid>
      <w:tr w:rsidR="00494973" w:rsidTr="00833CC5">
        <w:tc>
          <w:tcPr>
            <w:tcW w:w="8789" w:type="dxa"/>
            <w:shd w:val="clear" w:color="auto" w:fill="D9D9D9" w:themeFill="background1" w:themeFillShade="D9"/>
          </w:tcPr>
          <w:p w:rsidR="00494973" w:rsidRPr="003C4B95" w:rsidRDefault="00110609" w:rsidP="00494973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Contribuinte</w:t>
            </w:r>
          </w:p>
        </w:tc>
      </w:tr>
      <w:tr w:rsidR="00494973" w:rsidTr="00833CC5">
        <w:tc>
          <w:tcPr>
            <w:tcW w:w="8789" w:type="dxa"/>
          </w:tcPr>
          <w:p w:rsidR="00110609" w:rsidRDefault="00724CF6" w:rsidP="00645B1D">
            <w:pPr>
              <w:spacing w:beforeLine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71.4pt;height:18pt" o:ole="">
                  <v:imagedata r:id="rId8" o:title=""/>
                </v:shape>
                <w:control r:id="rId9" w:name="Label13" w:shapeid="_x0000_i1057"/>
              </w:objec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59" type="#_x0000_t75" style="width:214.2pt;height:18pt" o:ole="">
                  <v:imagedata r:id="rId10" o:title=""/>
                </v:shape>
                <w:control r:id="rId11" w:name="TextBox13" w:shapeid="_x0000_i1059"/>
              </w:object>
            </w:r>
          </w:p>
          <w:p w:rsidR="00110609" w:rsidRDefault="00724CF6" w:rsidP="00645B1D">
            <w:pPr>
              <w:spacing w:beforeLine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61" type="#_x0000_t75" style="width:138.6pt;height:18pt" o:ole="">
                  <v:imagedata r:id="rId12" o:title=""/>
                </v:shape>
                <w:control r:id="rId13" w:name="Label131" w:shapeid="_x0000_i1061"/>
              </w:objec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63" type="#_x0000_t75" style="width:288.6pt;height:18pt" o:ole="">
                  <v:imagedata r:id="rId14" o:title=""/>
                </v:shape>
                <w:control r:id="rId15" w:name="TextBox131" w:shapeid="_x0000_i1063"/>
              </w:object>
            </w:r>
          </w:p>
          <w:p w:rsidR="00494973" w:rsidRDefault="00494973" w:rsidP="00494973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973" w:rsidTr="00833CC5">
        <w:tc>
          <w:tcPr>
            <w:tcW w:w="8789" w:type="dxa"/>
            <w:shd w:val="clear" w:color="auto" w:fill="D9D9D9" w:themeFill="background1" w:themeFillShade="D9"/>
          </w:tcPr>
          <w:p w:rsidR="00494973" w:rsidRPr="003C4B95" w:rsidRDefault="00FF56DD" w:rsidP="00494973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para Contato</w:t>
            </w:r>
          </w:p>
        </w:tc>
      </w:tr>
      <w:tr w:rsidR="00494973" w:rsidTr="00833CC5">
        <w:tc>
          <w:tcPr>
            <w:tcW w:w="8789" w:type="dxa"/>
          </w:tcPr>
          <w:p w:rsidR="000E7963" w:rsidRDefault="00724CF6" w:rsidP="00645B1D">
            <w:pPr>
              <w:spacing w:beforeLines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65" type="#_x0000_t75" style="width:102pt;height:18.6pt" o:ole="">
                  <v:imagedata r:id="rId16" o:title=""/>
                </v:shape>
                <w:control r:id="rId17" w:name="Label122" w:shapeid="_x0000_i1065"/>
              </w:objec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67" type="#_x0000_t75" style="width:142.2pt;height:18.6pt" o:ole="">
                  <v:imagedata r:id="rId18" o:title=""/>
                </v:shape>
                <w:control r:id="rId19" w:name="TextBox122" w:shapeid="_x0000_i1067"/>
              </w:object>
            </w:r>
          </w:p>
          <w:p w:rsidR="00FF56DD" w:rsidRDefault="00724CF6" w:rsidP="00645B1D">
            <w:pPr>
              <w:spacing w:beforeLines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69" type="#_x0000_t75" style="width:46.2pt;height:18.6pt" o:ole="">
                  <v:imagedata r:id="rId20" o:title=""/>
                </v:shape>
                <w:control r:id="rId21" w:name="Label1221" w:shapeid="_x0000_i1069"/>
              </w:objec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71" type="#_x0000_t75" style="width:326.4pt;height:18.6pt" o:ole="">
                  <v:imagedata r:id="rId22" o:title=""/>
                </v:shape>
                <w:control r:id="rId23" w:name="TextBox1221" w:shapeid="_x0000_i1071"/>
              </w:object>
            </w:r>
          </w:p>
        </w:tc>
      </w:tr>
      <w:tr w:rsidR="00ED125D" w:rsidTr="00833CC5">
        <w:tc>
          <w:tcPr>
            <w:tcW w:w="8789" w:type="dxa"/>
            <w:shd w:val="clear" w:color="auto" w:fill="D9D9D9" w:themeFill="background1" w:themeFillShade="D9"/>
          </w:tcPr>
          <w:p w:rsidR="00ED125D" w:rsidRPr="003C4B95" w:rsidRDefault="00BA2336" w:rsidP="00ED125D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Informações Adicionais</w:t>
            </w:r>
          </w:p>
        </w:tc>
      </w:tr>
      <w:tr w:rsidR="00494973" w:rsidTr="00833CC5">
        <w:tc>
          <w:tcPr>
            <w:tcW w:w="8789" w:type="dxa"/>
          </w:tcPr>
          <w:p w:rsidR="00BA2336" w:rsidRPr="00BA2336" w:rsidRDefault="00BA2336" w:rsidP="00BA2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A2336">
              <w:rPr>
                <w:rFonts w:ascii="Times New Roman" w:hAnsi="Times New Roman" w:cs="Times New Roman"/>
                <w:sz w:val="24"/>
                <w:szCs w:val="24"/>
              </w:rPr>
              <w:t xml:space="preserve"> Lei n.º 6.938 de 31 de agosto de 1981 art. 17 - P</w:t>
            </w:r>
            <w:r w:rsidR="00C04D0C" w:rsidRPr="00BA2336">
              <w:rPr>
                <w:rFonts w:ascii="Times New Roman" w:hAnsi="Times New Roman" w:cs="Times New Roman"/>
                <w:sz w:val="24"/>
                <w:szCs w:val="24"/>
              </w:rPr>
              <w:t xml:space="preserve"> prevê</w:t>
            </w:r>
            <w:r w:rsidRPr="00BA2336">
              <w:rPr>
                <w:rFonts w:ascii="Times New Roman" w:hAnsi="Times New Roman" w:cs="Times New Roman"/>
                <w:sz w:val="24"/>
                <w:szCs w:val="24"/>
              </w:rPr>
              <w:t xml:space="preserve"> que o valor pago a título de TFA Estadual constitui crédito para compensação frente à TCFA até o limite de 60% (sessenta por cento) da TCFA.</w:t>
            </w:r>
          </w:p>
          <w:p w:rsidR="00BA2336" w:rsidRDefault="00BA2336" w:rsidP="00BA2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 isto</w:t>
            </w:r>
            <w:r w:rsidRPr="00BA2336">
              <w:rPr>
                <w:rFonts w:ascii="Times New Roman" w:hAnsi="Times New Roman" w:cs="Times New Roman"/>
                <w:sz w:val="24"/>
                <w:szCs w:val="24"/>
              </w:rPr>
              <w:t>, para que o IBAMA emita a guia referente aos 40% (quarenta por cento), é necessário que o valor devido ao Estado esteja quitado em sua integralidade.</w:t>
            </w:r>
          </w:p>
          <w:p w:rsidR="00494973" w:rsidRPr="00BA2336" w:rsidRDefault="00BA2336" w:rsidP="00645B1D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D38">
              <w:rPr>
                <w:rFonts w:ascii="Times New Roman" w:hAnsi="Times New Roman" w:cs="Times New Roman"/>
                <w:szCs w:val="24"/>
              </w:rPr>
              <w:t>O parcelamento no âmbito do Distrito Federal</w:t>
            </w:r>
            <w:r w:rsidR="009E3CA9" w:rsidRPr="00126D38">
              <w:rPr>
                <w:rFonts w:ascii="Times New Roman" w:hAnsi="Times New Roman" w:cs="Times New Roman"/>
                <w:szCs w:val="24"/>
              </w:rPr>
              <w:t xml:space="preserve"> é</w:t>
            </w:r>
            <w:r w:rsidRPr="00126D38">
              <w:rPr>
                <w:rFonts w:ascii="Times New Roman" w:hAnsi="Times New Roman" w:cs="Times New Roman"/>
                <w:szCs w:val="24"/>
              </w:rPr>
              <w:t xml:space="preserve"> tratado </w:t>
            </w:r>
            <w:r w:rsidR="00285C7D" w:rsidRPr="00126D38">
              <w:rPr>
                <w:rFonts w:ascii="Times New Roman" w:hAnsi="Times New Roman" w:cs="Times New Roman"/>
                <w:szCs w:val="24"/>
              </w:rPr>
              <w:t xml:space="preserve">junto </w:t>
            </w:r>
            <w:proofErr w:type="gramStart"/>
            <w:r w:rsidR="00126D38" w:rsidRPr="00126D38">
              <w:rPr>
                <w:rFonts w:ascii="Times New Roman" w:hAnsi="Times New Roman" w:cs="Times New Roman"/>
                <w:szCs w:val="24"/>
              </w:rPr>
              <w:t>à</w:t>
            </w:r>
            <w:r w:rsidR="000E7963" w:rsidRPr="00126D38">
              <w:rPr>
                <w:rFonts w:ascii="Times New Roman" w:hAnsi="Times New Roman" w:cs="Times New Roman"/>
                <w:szCs w:val="24"/>
              </w:rPr>
              <w:t>Lei</w:t>
            </w:r>
            <w:proofErr w:type="gramEnd"/>
            <w:r w:rsidR="000E7963" w:rsidRPr="00126D38">
              <w:rPr>
                <w:rFonts w:ascii="Times New Roman" w:hAnsi="Times New Roman" w:cs="Times New Roman"/>
                <w:szCs w:val="24"/>
              </w:rPr>
              <w:t xml:space="preserve"> Complementar n</w:t>
            </w:r>
            <w:r w:rsidRPr="00126D38">
              <w:rPr>
                <w:rFonts w:ascii="Times New Roman" w:hAnsi="Times New Roman" w:cs="Times New Roman"/>
                <w:szCs w:val="24"/>
              </w:rPr>
              <w:t>.</w:t>
            </w:r>
            <w:r w:rsidR="000E7963" w:rsidRPr="00126D38">
              <w:rPr>
                <w:rFonts w:ascii="Times New Roman" w:hAnsi="Times New Roman" w:cs="Times New Roman"/>
                <w:szCs w:val="24"/>
              </w:rPr>
              <w:t>º833, de 27 de maio de 2011</w:t>
            </w:r>
            <w:r w:rsidRPr="00126D38">
              <w:rPr>
                <w:rFonts w:ascii="Times New Roman" w:hAnsi="Times New Roman" w:cs="Times New Roman"/>
                <w:szCs w:val="24"/>
              </w:rPr>
              <w:t xml:space="preserve">,que define atualmente o valor </w:t>
            </w:r>
            <w:r w:rsidR="004B189B" w:rsidRPr="00126D38">
              <w:rPr>
                <w:rFonts w:ascii="Times New Roman" w:hAnsi="Times New Roman" w:cs="Times New Roman"/>
                <w:szCs w:val="24"/>
              </w:rPr>
              <w:t>mínimo da parcela</w:t>
            </w:r>
            <w:r w:rsidRPr="00126D38">
              <w:rPr>
                <w:rFonts w:ascii="Times New Roman" w:hAnsi="Times New Roman" w:cs="Times New Roman"/>
                <w:szCs w:val="24"/>
              </w:rPr>
              <w:t xml:space="preserve"> em</w:t>
            </w:r>
            <w:r w:rsidR="004B189B" w:rsidRPr="00126D38">
              <w:rPr>
                <w:rFonts w:ascii="Times New Roman" w:hAnsi="Times New Roman" w:cs="Times New Roman"/>
                <w:szCs w:val="24"/>
              </w:rPr>
              <w:t xml:space="preserve"> R$ </w:t>
            </w:r>
            <w:r w:rsidR="00540842" w:rsidRPr="00126D38">
              <w:rPr>
                <w:rFonts w:ascii="Times New Roman" w:hAnsi="Times New Roman" w:cs="Times New Roman"/>
                <w:szCs w:val="24"/>
              </w:rPr>
              <w:t>2</w:t>
            </w:r>
            <w:r w:rsidR="00645B1D">
              <w:rPr>
                <w:rFonts w:ascii="Times New Roman" w:hAnsi="Times New Roman" w:cs="Times New Roman"/>
                <w:szCs w:val="24"/>
              </w:rPr>
              <w:t>30,45</w:t>
            </w:r>
            <w:r w:rsidRPr="00126D38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540842" w:rsidRPr="00126D38">
              <w:rPr>
                <w:rFonts w:ascii="Times New Roman" w:hAnsi="Times New Roman" w:cs="Times New Roman"/>
                <w:szCs w:val="24"/>
              </w:rPr>
              <w:t xml:space="preserve">duzentos </w:t>
            </w:r>
            <w:r w:rsidRPr="00126D38">
              <w:rPr>
                <w:rFonts w:ascii="Times New Roman" w:hAnsi="Times New Roman" w:cs="Times New Roman"/>
                <w:szCs w:val="24"/>
              </w:rPr>
              <w:t xml:space="preserve">e </w:t>
            </w:r>
            <w:bookmarkStart w:id="0" w:name="_GoBack"/>
            <w:bookmarkEnd w:id="0"/>
            <w:r w:rsidR="00645B1D">
              <w:rPr>
                <w:rFonts w:ascii="Times New Roman" w:hAnsi="Times New Roman" w:cs="Times New Roman"/>
                <w:szCs w:val="24"/>
              </w:rPr>
              <w:t>trinta reais e quarenta e cinco centavos</w:t>
            </w:r>
            <w:r w:rsidRPr="00126D38">
              <w:rPr>
                <w:rFonts w:ascii="Times New Roman" w:hAnsi="Times New Roman" w:cs="Times New Roman"/>
                <w:szCs w:val="24"/>
              </w:rPr>
              <w:t>).</w:t>
            </w:r>
          </w:p>
        </w:tc>
      </w:tr>
      <w:tr w:rsidR="00494973" w:rsidTr="00833CC5">
        <w:tc>
          <w:tcPr>
            <w:tcW w:w="8789" w:type="dxa"/>
          </w:tcPr>
          <w:p w:rsidR="000E7963" w:rsidRDefault="00724CF6" w:rsidP="00151EF0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73" type="#_x0000_t75" style="width:156pt;height:21.6pt" o:ole="">
                  <v:imagedata r:id="rId24" o:title=""/>
                </v:shape>
                <w:control r:id="rId25" w:name="CheckBox11" w:shapeid="_x0000_i1073"/>
              </w:object>
            </w:r>
          </w:p>
          <w:p w:rsidR="000E7963" w:rsidRDefault="00724CF6" w:rsidP="00151EF0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75" type="#_x0000_t75" style="width:156pt;height:21.6pt" o:ole="">
                  <v:imagedata r:id="rId26" o:title=""/>
                </v:shape>
                <w:control r:id="rId27" w:name="CheckBox1" w:shapeid="_x0000_i1075"/>
              </w:object>
            </w:r>
          </w:p>
          <w:p w:rsidR="00151EF0" w:rsidRDefault="00724CF6" w:rsidP="00151EF0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77" type="#_x0000_t75" style="width:131.4pt;height:18.6pt" o:ole="">
                  <v:imagedata r:id="rId28" o:title=""/>
                </v:shape>
                <w:control r:id="rId29" w:name="Label121" w:shapeid="_x0000_i1077"/>
              </w:objec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79" type="#_x0000_t75" style="width:42.6pt;height:18.6pt" o:ole="">
                  <v:imagedata r:id="rId30" o:title=""/>
                </v:shape>
                <w:control r:id="rId31" w:name="TextBox121" w:shapeid="_x0000_i1079"/>
              </w:object>
            </w:r>
          </w:p>
          <w:p w:rsidR="004B189B" w:rsidRDefault="004B189B" w:rsidP="00151EF0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 Vencimento</w:t>
            </w:r>
            <w:r w:rsidR="00126D38">
              <w:rPr>
                <w:rFonts w:ascii="Times New Roman" w:hAnsi="Times New Roman" w:cs="Times New Roman"/>
                <w:sz w:val="24"/>
                <w:szCs w:val="24"/>
              </w:rPr>
              <w:t xml:space="preserve"> das parcelas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B189B" w:rsidRDefault="00724CF6" w:rsidP="00151EF0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81" type="#_x0000_t75" style="width:34.8pt;height:21.6pt" o:ole="">
                  <v:imagedata r:id="rId32" o:title=""/>
                </v:shape>
                <w:control r:id="rId33" w:name="CheckBox13" w:shapeid="_x0000_i1081"/>
              </w:objec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83" type="#_x0000_t75" style="width:35.4pt;height:21.6pt" o:ole="">
                  <v:imagedata r:id="rId34" o:title=""/>
                </v:shape>
                <w:control r:id="rId35" w:name="CheckBox14" w:shapeid="_x0000_i1083"/>
              </w:object>
            </w:r>
          </w:p>
          <w:p w:rsidR="004B189B" w:rsidRDefault="00724CF6" w:rsidP="009E3CA9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85" type="#_x0000_t75" style="width:198.6pt;height:18pt" o:ole="">
                  <v:imagedata r:id="rId36" o:title=""/>
                </v:shape>
                <w:control r:id="rId37" w:name="Label1211" w:shapeid="_x0000_i1085"/>
              </w:objec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25" w:dyaOrig="225">
                <v:shape id="_x0000_i1087" type="#_x0000_t75" style="width:34.2pt;height:18.6pt" o:ole="">
                  <v:imagedata r:id="rId38" o:title=""/>
                </v:shape>
                <w:control r:id="rId39" w:name="TextBox1211" w:shapeid="_x0000_i1087"/>
              </w:object>
            </w:r>
          </w:p>
        </w:tc>
      </w:tr>
      <w:tr w:rsidR="001A5421" w:rsidTr="00833CC5">
        <w:tc>
          <w:tcPr>
            <w:tcW w:w="8789" w:type="dxa"/>
            <w:shd w:val="clear" w:color="auto" w:fill="D9D9D9" w:themeFill="background1" w:themeFillShade="D9"/>
          </w:tcPr>
          <w:p w:rsidR="001A5421" w:rsidRPr="00903CAD" w:rsidRDefault="001A5421" w:rsidP="001A5421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CAD">
              <w:rPr>
                <w:rFonts w:ascii="Times New Roman" w:hAnsi="Times New Roman" w:cs="Times New Roman"/>
                <w:b/>
                <w:sz w:val="24"/>
                <w:szCs w:val="24"/>
              </w:rPr>
              <w:t>Procedimento</w:t>
            </w:r>
          </w:p>
        </w:tc>
      </w:tr>
      <w:tr w:rsidR="001A5421" w:rsidTr="00833CC5">
        <w:tc>
          <w:tcPr>
            <w:tcW w:w="8789" w:type="dxa"/>
            <w:shd w:val="clear" w:color="auto" w:fill="auto"/>
          </w:tcPr>
          <w:p w:rsidR="001A5421" w:rsidRDefault="001A5421" w:rsidP="000F4D7F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Após o preenchimento do formulário, ele deve ser encaminhado ao IBRAM</w:t>
            </w:r>
            <w:r w:rsidR="00FF56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6DD">
              <w:rPr>
                <w:rFonts w:ascii="Calibri" w:hAnsi="Calibri" w:cs="Calibri"/>
                <w:color w:val="000000"/>
              </w:rPr>
              <w:t xml:space="preserve">acompanhado da </w:t>
            </w:r>
            <w:r w:rsidR="00FF56DD">
              <w:rPr>
                <w:rFonts w:ascii="Calibri" w:hAnsi="Calibri" w:cs="Calibri"/>
                <w:b/>
                <w:bCs/>
                <w:color w:val="000000"/>
                <w:u w:val="single"/>
              </w:rPr>
              <w:t>relação de débitos</w:t>
            </w:r>
            <w:r w:rsidR="00FF56DD">
              <w:rPr>
                <w:rFonts w:ascii="Calibri" w:hAnsi="Calibri" w:cs="Calibri"/>
                <w:color w:val="000000"/>
              </w:rPr>
              <w:t xml:space="preserve"> e </w:t>
            </w:r>
            <w:r w:rsidR="00FF56DD">
              <w:rPr>
                <w:rFonts w:ascii="Calibri" w:hAnsi="Calibri" w:cs="Calibri"/>
                <w:b/>
                <w:bCs/>
                <w:color w:val="000000"/>
                <w:u w:val="single"/>
              </w:rPr>
              <w:t>notificação de lançamentos</w:t>
            </w:r>
            <w:r w:rsidR="00285C7D">
              <w:rPr>
                <w:rFonts w:ascii="Calibri" w:hAnsi="Calibri" w:cs="Calibri"/>
                <w:b/>
                <w:bCs/>
                <w:color w:val="000000"/>
                <w:u w:val="single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pessoalmente junto à Central de Atendimento ao Cidadão (CAC) ou enviado ao e-mail </w:t>
            </w:r>
            <w:hyperlink r:id="rId40" w:history="1">
              <w:r w:rsidRPr="00DB029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atendimento@ibram.df.gov.br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2C53">
              <w:rPr>
                <w:rFonts w:ascii="Times New Roman" w:hAnsi="Times New Roman" w:cs="Times New Roman"/>
                <w:sz w:val="24"/>
                <w:szCs w:val="24"/>
              </w:rPr>
              <w:t>O cidadão será comunicado sobre a autorização do parcelamento por meio do e-mail ou telefone informando no formulário. O boleto deverá ser retirado pessoalmente no IBRAM</w:t>
            </w:r>
            <w:r w:rsidR="000F4D7F">
              <w:rPr>
                <w:rFonts w:ascii="Times New Roman" w:hAnsi="Times New Roman" w:cs="Times New Roman"/>
                <w:sz w:val="24"/>
                <w:szCs w:val="24"/>
              </w:rPr>
              <w:t xml:space="preserve"> ou enviado por e-mail, a</w:t>
            </w:r>
            <w:r w:rsidR="00312C53">
              <w:rPr>
                <w:rFonts w:ascii="Times New Roman" w:hAnsi="Times New Roman" w:cs="Times New Roman"/>
                <w:sz w:val="24"/>
                <w:szCs w:val="24"/>
              </w:rPr>
              <w:t>o interessado ou seu representante legal.</w:t>
            </w:r>
          </w:p>
        </w:tc>
      </w:tr>
    </w:tbl>
    <w:p w:rsidR="00494973" w:rsidRPr="00494973" w:rsidRDefault="00494973" w:rsidP="00494973">
      <w:pPr>
        <w:rPr>
          <w:rFonts w:ascii="Times New Roman" w:hAnsi="Times New Roman" w:cs="Times New Roman"/>
          <w:sz w:val="24"/>
          <w:szCs w:val="24"/>
        </w:rPr>
      </w:pPr>
    </w:p>
    <w:sectPr w:rsidR="00494973" w:rsidRPr="00494973" w:rsidSect="00EE2246">
      <w:headerReference w:type="default" r:id="rId41"/>
      <w:footerReference w:type="default" r:id="rId4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609" w:rsidRDefault="00110609" w:rsidP="00ED125D">
      <w:pPr>
        <w:spacing w:after="0" w:line="240" w:lineRule="auto"/>
      </w:pPr>
      <w:r>
        <w:separator/>
      </w:r>
    </w:p>
  </w:endnote>
  <w:endnote w:type="continuationSeparator" w:id="1">
    <w:p w:rsidR="00110609" w:rsidRDefault="00110609" w:rsidP="00ED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B95" w:rsidRPr="00ED125D" w:rsidRDefault="003C4B95" w:rsidP="00ED125D">
    <w:pPr>
      <w:widowControl w:val="0"/>
      <w:pBdr>
        <w:top w:val="single" w:sz="4" w:space="1" w:color="auto"/>
      </w:pBdr>
      <w:suppressAutoHyphens/>
      <w:spacing w:after="0" w:line="240" w:lineRule="auto"/>
      <w:jc w:val="center"/>
      <w:rPr>
        <w:rFonts w:ascii="Times New Roman" w:eastAsia="Lucida Sans Unicode" w:hAnsi="Times New Roman" w:cs="Times New Roman"/>
        <w:sz w:val="16"/>
        <w:szCs w:val="16"/>
      </w:rPr>
    </w:pPr>
    <w:r w:rsidRPr="00ED125D">
      <w:rPr>
        <w:rFonts w:ascii="Times New Roman" w:eastAsia="Lucida Sans Unicode" w:hAnsi="Times New Roman" w:cs="Times New Roman"/>
        <w:sz w:val="16"/>
        <w:szCs w:val="16"/>
      </w:rPr>
      <w:t>“Brasília – Patrimônio Cultural da Humanidade”</w:t>
    </w:r>
  </w:p>
  <w:p w:rsidR="003C4B95" w:rsidRPr="00ED125D" w:rsidRDefault="003C4B95" w:rsidP="00ED125D">
    <w:pPr>
      <w:widowControl w:val="0"/>
      <w:suppressAutoHyphens/>
      <w:spacing w:after="0" w:line="240" w:lineRule="auto"/>
      <w:jc w:val="center"/>
      <w:rPr>
        <w:rFonts w:ascii="Times New Roman" w:eastAsia="Lucida Sans Unicode" w:hAnsi="Times New Roman" w:cs="Times New Roman"/>
        <w:sz w:val="16"/>
        <w:szCs w:val="16"/>
      </w:rPr>
    </w:pPr>
    <w:r w:rsidRPr="00ED125D">
      <w:rPr>
        <w:rFonts w:ascii="Times New Roman" w:eastAsia="Lucida Sans Unicode" w:hAnsi="Times New Roman" w:cs="Times New Roman"/>
        <w:sz w:val="16"/>
        <w:szCs w:val="16"/>
      </w:rPr>
      <w:t xml:space="preserve">SEPN 511 - Bloco C - </w:t>
    </w:r>
    <w:proofErr w:type="spellStart"/>
    <w:r w:rsidRPr="00ED125D">
      <w:rPr>
        <w:rFonts w:ascii="Times New Roman" w:eastAsia="Lucida Sans Unicode" w:hAnsi="Times New Roman" w:cs="Times New Roman"/>
        <w:sz w:val="16"/>
        <w:szCs w:val="16"/>
      </w:rPr>
      <w:t>Edíficio</w:t>
    </w:r>
    <w:proofErr w:type="spellEnd"/>
    <w:r w:rsidRPr="00ED125D">
      <w:rPr>
        <w:rFonts w:ascii="Times New Roman" w:eastAsia="Lucida Sans Unicode" w:hAnsi="Times New Roman" w:cs="Times New Roman"/>
        <w:sz w:val="16"/>
        <w:szCs w:val="16"/>
      </w:rPr>
      <w:t xml:space="preserve"> </w:t>
    </w:r>
    <w:proofErr w:type="spellStart"/>
    <w:r w:rsidRPr="00ED125D">
      <w:rPr>
        <w:rFonts w:ascii="Times New Roman" w:eastAsia="Lucida Sans Unicode" w:hAnsi="Times New Roman" w:cs="Times New Roman"/>
        <w:sz w:val="16"/>
        <w:szCs w:val="16"/>
      </w:rPr>
      <w:t>Bittar</w:t>
    </w:r>
    <w:proofErr w:type="spellEnd"/>
  </w:p>
  <w:p w:rsidR="003C4B95" w:rsidRPr="00ED125D" w:rsidRDefault="003C4B95" w:rsidP="00ED125D">
    <w:pPr>
      <w:widowControl w:val="0"/>
      <w:suppressAutoHyphens/>
      <w:spacing w:after="0" w:line="240" w:lineRule="auto"/>
      <w:jc w:val="center"/>
      <w:rPr>
        <w:rFonts w:ascii="Times New Roman" w:eastAsia="Lucida Sans Unicode" w:hAnsi="Times New Roman" w:cs="Times New Roman"/>
        <w:sz w:val="16"/>
        <w:szCs w:val="16"/>
      </w:rPr>
    </w:pPr>
    <w:r w:rsidRPr="00ED125D">
      <w:rPr>
        <w:rFonts w:ascii="Times New Roman" w:eastAsia="Lucida Sans Unicode" w:hAnsi="Times New Roman" w:cs="Times New Roman"/>
        <w:sz w:val="16"/>
        <w:szCs w:val="16"/>
      </w:rPr>
      <w:t xml:space="preserve">Brasília - DF - 70.750-543 </w:t>
    </w:r>
  </w:p>
  <w:p w:rsidR="003C4B95" w:rsidRDefault="003C4B95" w:rsidP="00ED125D">
    <w:pPr>
      <w:widowControl w:val="0"/>
      <w:suppressAutoHyphens/>
      <w:spacing w:after="0" w:line="240" w:lineRule="auto"/>
      <w:jc w:val="center"/>
    </w:pPr>
    <w:r>
      <w:rPr>
        <w:rFonts w:ascii="Times New Roman" w:eastAsia="Lucida Sans Unicode" w:hAnsi="Times New Roman" w:cs="Times New Roman"/>
        <w:sz w:val="16"/>
        <w:szCs w:val="16"/>
      </w:rPr>
      <w:t>(61) 3214-5664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609" w:rsidRDefault="00110609" w:rsidP="00ED125D">
      <w:pPr>
        <w:spacing w:after="0" w:line="240" w:lineRule="auto"/>
      </w:pPr>
      <w:r>
        <w:separator/>
      </w:r>
    </w:p>
  </w:footnote>
  <w:footnote w:type="continuationSeparator" w:id="1">
    <w:p w:rsidR="00110609" w:rsidRDefault="00110609" w:rsidP="00ED1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31" w:type="dxa"/>
      <w:tblInd w:w="-279" w:type="dxa"/>
      <w:tblCellMar>
        <w:left w:w="0" w:type="dxa"/>
        <w:right w:w="0" w:type="dxa"/>
      </w:tblCellMar>
      <w:tblLook w:val="0000"/>
    </w:tblPr>
    <w:tblGrid>
      <w:gridCol w:w="1413"/>
      <w:gridCol w:w="6101"/>
      <w:gridCol w:w="1417"/>
    </w:tblGrid>
    <w:tr w:rsidR="003C4B95" w:rsidRPr="00ED125D" w:rsidTr="00ED125D">
      <w:tc>
        <w:tcPr>
          <w:tcW w:w="1413" w:type="dxa"/>
          <w:shd w:val="clear" w:color="auto" w:fill="auto"/>
          <w:vAlign w:val="center"/>
        </w:tcPr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napToGrid w:val="0"/>
            <w:spacing w:after="0" w:line="240" w:lineRule="auto"/>
            <w:rPr>
              <w:rFonts w:ascii="Times New Roman" w:eastAsia="Times New Roman" w:hAnsi="Times New Roman" w:cs="Arial"/>
              <w:b/>
              <w:bCs/>
              <w:sz w:val="24"/>
              <w:szCs w:val="24"/>
              <w:lang w:eastAsia="ar-SA"/>
            </w:rPr>
          </w:pPr>
        </w:p>
      </w:tc>
      <w:tc>
        <w:tcPr>
          <w:tcW w:w="6101" w:type="dxa"/>
          <w:shd w:val="clear" w:color="auto" w:fill="auto"/>
          <w:vAlign w:val="center"/>
        </w:tcPr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napToGrid w:val="0"/>
            <w:spacing w:after="0" w:line="240" w:lineRule="auto"/>
            <w:jc w:val="center"/>
            <w:rPr>
              <w:rFonts w:ascii="Times New Roman" w:eastAsia="Times New Roman" w:hAnsi="Times New Roman" w:cs="Arial"/>
              <w:b/>
              <w:bCs/>
              <w:sz w:val="24"/>
              <w:szCs w:val="24"/>
              <w:lang w:eastAsia="ar-SA"/>
            </w:rPr>
          </w:pPr>
          <w:r w:rsidRPr="00ED125D">
            <w:rPr>
              <w:rFonts w:ascii="Times New Roman" w:eastAsia="Times New Roman" w:hAnsi="Times New Roman" w:cs="Arial"/>
              <w:b/>
              <w:bCs/>
              <w:sz w:val="24"/>
              <w:szCs w:val="24"/>
              <w:lang w:eastAsia="ar-SA"/>
            </w:rPr>
            <w:t>GOVERNO DO DISTRITO FEDERAL</w:t>
          </w:r>
        </w:p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Arial"/>
              <w:sz w:val="24"/>
              <w:szCs w:val="24"/>
              <w:lang w:eastAsia="ar-SA"/>
            </w:rPr>
          </w:pPr>
          <w:r w:rsidRPr="00ED125D">
            <w:rPr>
              <w:rFonts w:ascii="Times New Roman" w:eastAsia="Times New Roman" w:hAnsi="Times New Roman" w:cs="Arial"/>
              <w:sz w:val="24"/>
              <w:szCs w:val="24"/>
              <w:lang w:eastAsia="ar-SA"/>
            </w:rPr>
            <w:t>Instituto Brasília Ambiental – IBRAM</w:t>
          </w:r>
        </w:p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pacing w:after="0" w:line="240" w:lineRule="auto"/>
            <w:jc w:val="center"/>
            <w:rPr>
              <w:rFonts w:ascii="Times New Roman" w:eastAsia="Lucida Sans Unicode" w:hAnsi="Times New Roman" w:cs="Times New Roman"/>
              <w:sz w:val="24"/>
              <w:szCs w:val="24"/>
            </w:rPr>
          </w:pPr>
          <w:r>
            <w:rPr>
              <w:rFonts w:ascii="Times New Roman" w:eastAsia="Lucida Sans Unicode" w:hAnsi="Times New Roman" w:cs="Times New Roman"/>
              <w:sz w:val="24"/>
              <w:szCs w:val="24"/>
            </w:rPr>
            <w:t>Diretoria de Orçamento e Finanças – DIORF</w:t>
          </w:r>
        </w:p>
      </w:tc>
      <w:tc>
        <w:tcPr>
          <w:tcW w:w="1417" w:type="dxa"/>
          <w:shd w:val="clear" w:color="auto" w:fill="auto"/>
          <w:vAlign w:val="center"/>
        </w:tcPr>
        <w:p w:rsidR="003C4B95" w:rsidRPr="00ED125D" w:rsidRDefault="003C4B95" w:rsidP="00ED125D">
          <w:pPr>
            <w:widowControl w:val="0"/>
            <w:suppressAutoHyphens/>
            <w:snapToGrid w:val="0"/>
            <w:spacing w:after="0" w:line="240" w:lineRule="auto"/>
            <w:jc w:val="center"/>
            <w:rPr>
              <w:rFonts w:ascii="Times New Roman" w:eastAsia="Lucida Sans Unicode" w:hAnsi="Times New Roman" w:cs="Times New Roman"/>
              <w:sz w:val="24"/>
              <w:szCs w:val="24"/>
            </w:rPr>
          </w:pPr>
        </w:p>
      </w:tc>
    </w:tr>
  </w:tbl>
  <w:p w:rsidR="003C4B95" w:rsidRDefault="003C4B9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E54A7"/>
    <w:multiLevelType w:val="hybridMultilevel"/>
    <w:tmpl w:val="DA6E59F0"/>
    <w:lvl w:ilvl="0" w:tplc="2250C3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0609"/>
    <w:rsid w:val="000B07A2"/>
    <w:rsid w:val="000E7963"/>
    <w:rsid w:val="000F4D7F"/>
    <w:rsid w:val="00110609"/>
    <w:rsid w:val="00126D38"/>
    <w:rsid w:val="00151EF0"/>
    <w:rsid w:val="001A5421"/>
    <w:rsid w:val="00285C7D"/>
    <w:rsid w:val="002A3555"/>
    <w:rsid w:val="002D3B4A"/>
    <w:rsid w:val="00312C53"/>
    <w:rsid w:val="00357E53"/>
    <w:rsid w:val="003851C9"/>
    <w:rsid w:val="003C4B95"/>
    <w:rsid w:val="00432ABC"/>
    <w:rsid w:val="0049052E"/>
    <w:rsid w:val="00494973"/>
    <w:rsid w:val="004B189B"/>
    <w:rsid w:val="00506A2D"/>
    <w:rsid w:val="00540842"/>
    <w:rsid w:val="00551563"/>
    <w:rsid w:val="005966F8"/>
    <w:rsid w:val="005B3A51"/>
    <w:rsid w:val="005F1405"/>
    <w:rsid w:val="00645B1D"/>
    <w:rsid w:val="006D6D72"/>
    <w:rsid w:val="00724CF6"/>
    <w:rsid w:val="00833CC5"/>
    <w:rsid w:val="00903CAD"/>
    <w:rsid w:val="00933119"/>
    <w:rsid w:val="009E3CA9"/>
    <w:rsid w:val="00B16E38"/>
    <w:rsid w:val="00B25E80"/>
    <w:rsid w:val="00B46A5F"/>
    <w:rsid w:val="00BA2336"/>
    <w:rsid w:val="00BB0531"/>
    <w:rsid w:val="00C04D0C"/>
    <w:rsid w:val="00C15D4C"/>
    <w:rsid w:val="00CB02F8"/>
    <w:rsid w:val="00CB0562"/>
    <w:rsid w:val="00D11130"/>
    <w:rsid w:val="00D168A1"/>
    <w:rsid w:val="00D35801"/>
    <w:rsid w:val="00DE667F"/>
    <w:rsid w:val="00EC79FE"/>
    <w:rsid w:val="00ED125D"/>
    <w:rsid w:val="00EE2246"/>
    <w:rsid w:val="00F22EA1"/>
    <w:rsid w:val="00F83E75"/>
    <w:rsid w:val="00FF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CF6"/>
  </w:style>
  <w:style w:type="paragraph" w:styleId="Ttulo1">
    <w:name w:val="heading 1"/>
    <w:basedOn w:val="Normal"/>
    <w:next w:val="Normal"/>
    <w:link w:val="Ttulo1Char"/>
    <w:uiPriority w:val="9"/>
    <w:qFormat/>
    <w:rsid w:val="00B25E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9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51EF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E667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66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D1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125D"/>
  </w:style>
  <w:style w:type="paragraph" w:styleId="Rodap">
    <w:name w:val="footer"/>
    <w:basedOn w:val="Normal"/>
    <w:link w:val="RodapChar"/>
    <w:uiPriority w:val="99"/>
    <w:unhideWhenUsed/>
    <w:rsid w:val="00ED1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25D"/>
  </w:style>
  <w:style w:type="character" w:styleId="Hyperlink">
    <w:name w:val="Hyperlink"/>
    <w:basedOn w:val="Fontepargpadro"/>
    <w:uiPriority w:val="99"/>
    <w:unhideWhenUsed/>
    <w:rsid w:val="001A5421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A54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542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54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54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5421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B25E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5E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9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51EF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E667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66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D1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125D"/>
  </w:style>
  <w:style w:type="paragraph" w:styleId="Rodap">
    <w:name w:val="footer"/>
    <w:basedOn w:val="Normal"/>
    <w:link w:val="RodapChar"/>
    <w:uiPriority w:val="99"/>
    <w:unhideWhenUsed/>
    <w:rsid w:val="00ED1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25D"/>
  </w:style>
  <w:style w:type="character" w:styleId="Hyperlink">
    <w:name w:val="Hyperlink"/>
    <w:basedOn w:val="Fontepargpadro"/>
    <w:uiPriority w:val="99"/>
    <w:unhideWhenUsed/>
    <w:rsid w:val="001A5421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A54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542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54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54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5421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B25E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yperlink" Target="mailto:atendimento@ibram.df.gov.br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lkson\Downloads\Solicita&#231;&#227;o%20de%20boletos%20para%20pagamento%20de%20multa.dot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CPF / CNPJ:"/>
  <ax:ocxPr ax:name="Size" ax:value="2514;635"/>
  <ax:ocxPr ax:name="FontName" ax:value="Times New Roman"/>
  <ax:ocxPr ax:name="FontHeight" ax:value="240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512;767"/>
  <ax:ocxPr ax:name="Value" ax:value="0"/>
  <ax:ocxPr ax:name="Caption" ax:value="Desejo parcelar o valor"/>
  <ax:ocxPr ax:name="FontName" ax:value="Times New Roman"/>
  <ax:ocxPr ax:name="FontHeight" ax:value="240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Quantidade de parcelas:"/>
  <ax:ocxPr ax:name="Size" ax:value="4637;647"/>
  <ax:ocxPr ax:name="FontName" ax:value="Times New Roman"/>
  <ax:ocxPr ax:name="FontHeight" ax:value="240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510;647"/>
  <ax:ocxPr ax:name="FontName" ax:value="Times New Roman"/>
  <ax:ocxPr ax:name="FontHeight" ax:value="240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1222;767"/>
  <ax:ocxPr ax:name="Value" ax:value="0"/>
  <ax:ocxPr ax:name="Caption" ax:value="10"/>
  <ax:ocxPr ax:name="FontName" ax:value="Times New Roman"/>
  <ax:ocxPr ax:name="FontHeight" ax:value="240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1247;767"/>
  <ax:ocxPr ax:name="Value" ax:value="0"/>
  <ax:ocxPr ax:name="Caption" ax:value="25"/>
  <ax:ocxPr ax:name="FontName" ax:value="Times New Roman"/>
  <ax:ocxPr ax:name="FontHeight" ax:value="240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Sinal mínimo 5% do Débito Consolidado:"/>
  <ax:ocxPr ax:name="Size" ax:value="7011;635"/>
  <ax:ocxPr ax:name="FontName" ax:value="Times New Roman"/>
  <ax:ocxPr ax:name="FontHeight" ax:value="240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98;647"/>
  <ax:ocxPr ax:name="Value" ax:value="          "/>
  <ax:ocxPr ax:name="FontName" ax:value="Times New Roman"/>
  <ax:ocxPr ax:name="FontHeight" ax:value="240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7567;635"/>
  <ax:ocxPr ax:name="FontName" ax:value="Times New Roman"/>
  <ax:ocxPr ax:name="FontHeight" ax:value="240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NOME / RAZÃO SOCIAL:"/>
  <ax:ocxPr ax:name="Size" ax:value="4895;635"/>
  <ax:ocxPr ax:name="FontName" ax:value="Times New Roman"/>
  <ax:ocxPr ax:name="FontHeight" ax:value="240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0186;635"/>
  <ax:ocxPr ax:name="FontName" ax:value="Times New Roman"/>
  <ax:ocxPr ax:name="FontHeight" ax:value="240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Número de telefone:"/>
  <ax:ocxPr ax:name="Size" ax:value="3593;647"/>
  <ax:ocxPr ax:name="FontName" ax:value="Times New Roman"/>
  <ax:ocxPr ax:name="FontHeight" ax:value="240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5008;647"/>
  <ax:ocxPr ax:name="FontName" ax:value="Times New Roman"/>
  <ax:ocxPr ax:name="FontHeight" ax:value="240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E-mail:"/>
  <ax:ocxPr ax:name="Size" ax:value="1635;647"/>
  <ax:ocxPr ax:name="FontName" ax:value="Times New Roman"/>
  <ax:ocxPr ax:name="FontHeight" ax:value="240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525;647"/>
  <ax:ocxPr ax:name="FontName" ax:value="Times New Roman"/>
  <ax:ocxPr ax:name="FontHeight" ax:value="240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512;767"/>
  <ax:ocxPr ax:name="Value" ax:value="0"/>
  <ax:ocxPr ax:name="Caption" ax:value="Vou pagar o valor intregral"/>
  <ax:ocxPr ax:name="FontName" ax:value="Times New Roman"/>
  <ax:ocxPr ax:name="FontHeight" ax:value="240"/>
  <ax:ocxPr ax:name="FontCharSet" ax:value="0"/>
  <ax:ocxPr ax:name="FontPitchAndFamily" ax:value="2"/>
</ax:ocx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8CC30-034B-472A-8D7F-DD69FF18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Solicitação de boletos para pagamento de multa</Template>
  <TotalTime>1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Welkson</dc:creator>
  <cp:lastModifiedBy>Gesnei</cp:lastModifiedBy>
  <cp:revision>2</cp:revision>
  <dcterms:created xsi:type="dcterms:W3CDTF">2026-01-13T18:16:00Z</dcterms:created>
  <dcterms:modified xsi:type="dcterms:W3CDTF">2026-01-13T18:16:00Z</dcterms:modified>
</cp:coreProperties>
</file>